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Lato" w:cs="Lato" w:eastAsia="Lato" w:hAnsi="Lato"/>
        </w:rPr>
      </w:pPr>
      <w:r w:rsidDel="00000000" w:rsidR="00000000" w:rsidRPr="00000000">
        <w:rPr>
          <w:rtl w:val="0"/>
        </w:rPr>
      </w:r>
    </w:p>
    <w:tbl>
      <w:tblPr>
        <w:tblStyle w:val="Table1"/>
        <w:tblpPr w:leftFromText="180" w:rightFromText="180" w:topFromText="180" w:bottomFromText="180" w:vertAnchor="text" w:horzAnchor="text" w:tblpX="0" w:tblpY="0"/>
        <w:tblW w:w="1002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23"/>
        <w:tblGridChange w:id="0">
          <w:tblGrid>
            <w:gridCol w:w="10023"/>
          </w:tblGrid>
        </w:tblGridChange>
      </w:tblGrid>
      <w:tr>
        <w:trPr>
          <w:cantSplit w:val="0"/>
          <w:trHeight w:val="105" w:hRule="atLeast"/>
          <w:tblHeader w:val="0"/>
        </w:trPr>
        <w:tc>
          <w:tcPr>
            <w:vAlign w:val="bottom"/>
          </w:tcPr>
          <w:p w:rsidR="00000000" w:rsidDel="00000000" w:rsidP="00000000" w:rsidRDefault="00000000" w:rsidRPr="00000000" w14:paraId="00000002">
            <w:pPr>
              <w:tabs>
                <w:tab w:val="center" w:leader="none" w:pos="4680"/>
                <w:tab w:val="right" w:leader="none" w:pos="9360"/>
              </w:tabs>
              <w:jc w:val="right"/>
              <w:rPr>
                <w:rFonts w:ascii="Lato" w:cs="Lato" w:eastAsia="Lato" w:hAnsi="Lato"/>
              </w:rPr>
            </w:pPr>
            <w:r w:rsidDel="00000000" w:rsidR="00000000" w:rsidRPr="00000000">
              <w:rPr>
                <w:rtl w:val="0"/>
              </w:rPr>
            </w:r>
          </w:p>
        </w:tc>
      </w:tr>
      <w:tr>
        <w:trPr>
          <w:cantSplit w:val="0"/>
          <w:trHeight w:val="690" w:hRule="atLeast"/>
          <w:tblHeader w:val="0"/>
        </w:trPr>
        <w:tc>
          <w:tcPr>
            <w:vAlign w:val="bottom"/>
          </w:tcPr>
          <w:p w:rsidR="00000000" w:rsidDel="00000000" w:rsidP="00000000" w:rsidRDefault="00000000" w:rsidRPr="00000000" w14:paraId="00000003">
            <w:pPr>
              <w:widowControl w:val="0"/>
              <w:spacing w:line="192.00000000000003" w:lineRule="auto"/>
              <w:rPr>
                <w:rFonts w:ascii="Lato" w:cs="Lato" w:eastAsia="Lato" w:hAnsi="Lato"/>
                <w:color w:val="ff9900"/>
                <w:sz w:val="64"/>
                <w:szCs w:val="64"/>
              </w:rPr>
            </w:pPr>
            <w:r w:rsidDel="00000000" w:rsidR="00000000" w:rsidRPr="00000000">
              <w:rPr>
                <w:rFonts w:ascii="Lato" w:cs="Lato" w:eastAsia="Lato" w:hAnsi="Lato"/>
                <w:color w:val="f2a900"/>
                <w:sz w:val="60"/>
                <w:szCs w:val="60"/>
                <w:rtl w:val="0"/>
              </w:rPr>
              <w:t xml:space="preserve">Presseinformation</w:t>
            </w:r>
            <w:r w:rsidDel="00000000" w:rsidR="00000000" w:rsidRPr="00000000">
              <w:rPr>
                <w:rtl w:val="0"/>
              </w:rPr>
            </w:r>
          </w:p>
        </w:tc>
      </w:tr>
    </w:tbl>
    <w:p w:rsidR="00000000" w:rsidDel="00000000" w:rsidP="00000000" w:rsidRDefault="00000000" w:rsidRPr="00000000" w14:paraId="00000004">
      <w:pPr>
        <w:tabs>
          <w:tab w:val="center" w:leader="none" w:pos="4680"/>
          <w:tab w:val="right" w:leader="none" w:pos="9360"/>
        </w:tabs>
        <w:rPr>
          <w:rFonts w:ascii="Lato" w:cs="Lato" w:eastAsia="Lato" w:hAnsi="La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6f6f6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i w:val="0"/>
          <w:smallCaps w:val="0"/>
          <w:strike w:val="0"/>
          <w:color w:val="6f6f6e"/>
          <w:sz w:val="22"/>
          <w:szCs w:val="22"/>
          <w:u w:val="none"/>
          <w:shd w:fill="auto" w:val="clear"/>
          <w:vertAlign w:val="baseline"/>
        </w:rPr>
      </w:pPr>
      <w:r w:rsidDel="00000000" w:rsidR="00000000" w:rsidRPr="00000000">
        <w:rPr>
          <w:rFonts w:ascii="Lato" w:cs="Lato" w:eastAsia="Lato" w:hAnsi="Lato"/>
          <w:b w:val="1"/>
          <w:color w:val="6f6f6e"/>
          <w:sz w:val="22"/>
          <w:szCs w:val="22"/>
          <w:rtl w:val="0"/>
        </w:rPr>
        <w:t xml:space="preserve"> April 2024</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i w:val="0"/>
          <w:smallCaps w:val="0"/>
          <w:strike w:val="0"/>
          <w:color w:val="6f6f6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spacing w:line="276" w:lineRule="auto"/>
        <w:rPr>
          <w:rFonts w:ascii="Lato" w:cs="Lato" w:eastAsia="Lato" w:hAnsi="Lato"/>
          <w:b w:val="1"/>
          <w:sz w:val="28"/>
          <w:szCs w:val="28"/>
        </w:rPr>
      </w:pPr>
      <w:r w:rsidDel="00000000" w:rsidR="00000000" w:rsidRPr="00000000">
        <w:rPr>
          <w:rFonts w:ascii="Lato" w:cs="Lato" w:eastAsia="Lato" w:hAnsi="Lato"/>
          <w:b w:val="1"/>
          <w:sz w:val="28"/>
          <w:szCs w:val="28"/>
          <w:rtl w:val="0"/>
        </w:rPr>
        <w:t xml:space="preserve">SCHIEDEL ERNENNT ALBERTO KÖLMEL ZUM CEO UND PRÄSIDENTEN VON SCHIEDEL INTERNATIONAL</w:t>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29. April 2024 - Schiedel International hat die Ernennung von </w:t>
      </w:r>
      <w:r w:rsidDel="00000000" w:rsidR="00000000" w:rsidRPr="00000000">
        <w:rPr>
          <w:rFonts w:ascii="Lato" w:cs="Lato" w:eastAsia="Lato" w:hAnsi="Lato"/>
          <w:b w:val="1"/>
          <w:sz w:val="24"/>
          <w:szCs w:val="24"/>
          <w:rtl w:val="0"/>
        </w:rPr>
        <w:t xml:space="preserve">Alberto Kölmel</w:t>
      </w:r>
      <w:r w:rsidDel="00000000" w:rsidR="00000000" w:rsidRPr="00000000">
        <w:rPr>
          <w:rFonts w:ascii="Lato" w:cs="Lato" w:eastAsia="Lato" w:hAnsi="Lato"/>
          <w:sz w:val="24"/>
          <w:szCs w:val="24"/>
          <w:rtl w:val="0"/>
        </w:rPr>
        <w:t xml:space="preserve"> zum CEO und Präsidenten von Schiedel International mit Wirkung zum 1. Mai bekannt gegeben. Kölmel folgt auf Alessandro Cappellini, der die Rolle des Managing Director Solar bei der BMI Group übernommen hat. BMI Group und Schiedel International sind Unternehmen von Standard Industries. Schiedel, Europas führender Anbieter von Kaminen und Ofensystemen, ist ein eigenständiges Unternehmen der BMI Group. </w:t>
      </w:r>
    </w:p>
    <w:p w:rsidR="00000000" w:rsidDel="00000000" w:rsidP="00000000" w:rsidRDefault="00000000" w:rsidRPr="00000000" w14:paraId="0000000B">
      <w:pPr>
        <w:spacing w:line="276" w:lineRule="auto"/>
        <w:rPr>
          <w:rFonts w:ascii="Lato" w:cs="Lato" w:eastAsia="Lato" w:hAnsi="Lato"/>
          <w:sz w:val="24"/>
          <w:szCs w:val="24"/>
          <w:highlight w:val="white"/>
        </w:rPr>
      </w:pPr>
      <w:r w:rsidDel="00000000" w:rsidR="00000000" w:rsidRPr="00000000">
        <w:rPr>
          <w:rtl w:val="0"/>
        </w:rPr>
      </w:r>
    </w:p>
    <w:p w:rsidR="00000000" w:rsidDel="00000000" w:rsidP="00000000" w:rsidRDefault="00000000" w:rsidRPr="00000000" w14:paraId="0000000C">
      <w:pPr>
        <w:spacing w:line="276"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t>
      </w:r>
      <w:r w:rsidDel="00000000" w:rsidR="00000000" w:rsidRPr="00000000">
        <w:rPr>
          <w:rFonts w:ascii="Lato" w:cs="Lato" w:eastAsia="Lato" w:hAnsi="Lato"/>
          <w:i w:val="1"/>
          <w:sz w:val="24"/>
          <w:szCs w:val="24"/>
          <w:highlight w:val="white"/>
          <w:rtl w:val="0"/>
        </w:rPr>
        <w:t xml:space="preserve">Albertos Kenntnisse der Baubranche und des Marktes, sein konsequenter Fokus auf die Bedürfnisse unserer Kunden und sein Engagement für unser Unternehmen und seine Mitarbeiter machen ihn zur idealen Führungskraft, um die nächste Wachstumsphase von Schiedel voranzutreiben</w:t>
      </w:r>
      <w:r w:rsidDel="00000000" w:rsidR="00000000" w:rsidRPr="00000000">
        <w:rPr>
          <w:rFonts w:ascii="Lato" w:cs="Lato" w:eastAsia="Lato" w:hAnsi="Lato"/>
          <w:sz w:val="24"/>
          <w:szCs w:val="24"/>
          <w:highlight w:val="white"/>
          <w:rtl w:val="0"/>
        </w:rPr>
        <w:t xml:space="preserve">", sagte Thomas Casparie, CEO der </w:t>
      </w:r>
      <w:r w:rsidDel="00000000" w:rsidR="00000000" w:rsidRPr="00000000">
        <w:rPr>
          <w:rFonts w:ascii="Lato" w:cs="Lato" w:eastAsia="Lato" w:hAnsi="Lato"/>
          <w:sz w:val="24"/>
          <w:szCs w:val="24"/>
          <w:highlight w:val="white"/>
          <w:rtl w:val="0"/>
        </w:rPr>
        <w:t xml:space="preserve">BMI</w:t>
      </w:r>
      <w:r w:rsidDel="00000000" w:rsidR="00000000" w:rsidRPr="00000000">
        <w:rPr>
          <w:rFonts w:ascii="Lato" w:cs="Lato" w:eastAsia="Lato" w:hAnsi="Lato"/>
          <w:sz w:val="24"/>
          <w:szCs w:val="24"/>
          <w:highlight w:val="white"/>
          <w:rtl w:val="0"/>
        </w:rPr>
        <w:t xml:space="preserve"> Group. "</w:t>
      </w:r>
      <w:r w:rsidDel="00000000" w:rsidR="00000000" w:rsidRPr="00000000">
        <w:rPr>
          <w:rFonts w:ascii="Lato" w:cs="Lato" w:eastAsia="Lato" w:hAnsi="Lato"/>
          <w:i w:val="1"/>
          <w:sz w:val="24"/>
          <w:szCs w:val="24"/>
          <w:highlight w:val="white"/>
          <w:rtl w:val="0"/>
        </w:rPr>
        <w:t xml:space="preserve">Ich freue mich auf die Zusammenarbeit mit Alberto, wenn er sich auf die Verwirklichung der Vision von Schiedel konzentriert, der innovative Marktführer zu sein, der nachhaltige, effiziente und langlebige Kamin- und Ofensystemlösungen anbietet</w:t>
      </w:r>
      <w:r w:rsidDel="00000000" w:rsidR="00000000" w:rsidRPr="00000000">
        <w:rPr>
          <w:rFonts w:ascii="Lato" w:cs="Lato" w:eastAsia="Lato" w:hAnsi="Lato"/>
          <w:sz w:val="24"/>
          <w:szCs w:val="24"/>
          <w:highlight w:val="white"/>
          <w:rtl w:val="0"/>
        </w:rPr>
        <w:t xml:space="preserve">."</w:t>
      </w:r>
    </w:p>
    <w:p w:rsidR="00000000" w:rsidDel="00000000" w:rsidP="00000000" w:rsidRDefault="00000000" w:rsidRPr="00000000" w14:paraId="0000000D">
      <w:pPr>
        <w:spacing w:line="276"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E">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Kölmel kommt von BMI zu Schiedel, wo er als Director of Marketing &amp; Category Management D-A-CH einen bedeutenden Einfluss hatte, indem er ein starkes, fokussiertes Team aufbaute und leitete, das sich konsequent auf Kunden und Marktwachstum konzentrierte. Er blickt auf eine mehr als 20-jährige Geschichte bei BMI und seinen Marken zurück, nachdem er im Jahr 2002 zur Braas Monier Building Group in Deutschland kam.</w:t>
      </w:r>
    </w:p>
    <w:p w:rsidR="00000000" w:rsidDel="00000000" w:rsidP="00000000" w:rsidRDefault="00000000" w:rsidRPr="00000000" w14:paraId="0000000F">
      <w:pPr>
        <w:shd w:fill="ffffff" w:val="clear"/>
        <w:spacing w:after="300" w:lineRule="auto"/>
        <w:rPr>
          <w:rFonts w:ascii="Lato" w:cs="Lato" w:eastAsia="Lato" w:hAnsi="Lato"/>
        </w:rPr>
      </w:pPr>
      <w:r w:rsidDel="00000000" w:rsidR="00000000" w:rsidRPr="00000000">
        <w:rPr>
          <w:rtl w:val="0"/>
        </w:rPr>
      </w:r>
    </w:p>
    <w:sectPr>
      <w:headerReference r:id="rId6" w:type="default"/>
      <w:footerReference r:id="rId7" w:type="default"/>
      <w:footerReference r:id="rId8" w:type="first"/>
      <w:footerReference r:id="rId9" w:type="even"/>
      <w:pgSz w:h="16840" w:w="11900" w:orient="portrait"/>
      <w:pgMar w:bottom="1474" w:top="1260" w:left="1418" w:right="2381"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Effra Light"/>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ffra Mediu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772"/>
      </w:tabs>
      <w:spacing w:after="0" w:before="0" w:line="240" w:lineRule="auto"/>
      <w:ind w:left="0" w:right="-1962.9921259842508" w:firstLine="0"/>
      <w:jc w:val="left"/>
      <w:rPr>
        <w:rFonts w:ascii="Lato" w:cs="Lato" w:eastAsia="Lato" w:hAnsi="Lato"/>
        <w:i w:val="0"/>
        <w:smallCaps w:val="0"/>
        <w:strike w:val="0"/>
        <w:color w:val="000000"/>
        <w:sz w:val="20"/>
        <w:szCs w:val="20"/>
        <w:u w:val="none"/>
        <w:shd w:fill="auto" w:val="clear"/>
        <w:vertAlign w:val="baseline"/>
      </w:rPr>
    </w:pPr>
    <w:r w:rsidDel="00000000" w:rsidR="00000000" w:rsidRPr="00000000">
      <w:rPr>
        <w:rFonts w:ascii="Lato" w:cs="Lato" w:eastAsia="Lato" w:hAnsi="Lato"/>
        <w:rtl w:val="0"/>
      </w:rPr>
      <w:tab/>
      <w:tab/>
    </w:r>
    <w:r w:rsidDel="00000000" w:rsidR="00000000" w:rsidRPr="00000000">
      <w:rPr>
        <w:rFonts w:ascii="Lato" w:cs="Lato" w:eastAsia="Lato" w:hAnsi="Lato"/>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-457199</wp:posOffset>
              </wp:positionV>
              <wp:extent cx="82575" cy="601618"/>
              <wp:effectExtent b="0" l="0" r="0" t="0"/>
              <wp:wrapNone/>
              <wp:docPr id="2" name=""/>
              <a:graphic>
                <a:graphicData uri="http://schemas.microsoft.com/office/word/2010/wordprocessingShape">
                  <wps:wsp>
                    <wps:cNvSpPr/>
                    <wps:cNvPr id="3" name="Shape 3"/>
                    <wps:spPr>
                      <a:xfrm>
                        <a:off x="5288250" y="3301950"/>
                        <a:ext cx="115500" cy="956100"/>
                      </a:xfrm>
                      <a:prstGeom prst="rect">
                        <a:avLst/>
                      </a:prstGeom>
                      <a:solidFill>
                        <a:srgbClr val="F2A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-457199</wp:posOffset>
              </wp:positionV>
              <wp:extent cx="82575" cy="601618"/>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2575" cy="6016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-482599</wp:posOffset>
              </wp:positionV>
              <wp:extent cx="5499002" cy="591906"/>
              <wp:effectExtent b="0" l="0" r="0" t="0"/>
              <wp:wrapNone/>
              <wp:docPr id="1" name=""/>
              <a:graphic>
                <a:graphicData uri="http://schemas.microsoft.com/office/word/2010/wordprocessingShape">
                  <wps:wsp>
                    <wps:cNvSpPr/>
                    <wps:cNvPr id="2" name="Shape 2"/>
                    <wps:spPr>
                      <a:xfrm>
                        <a:off x="2610787" y="3492345"/>
                        <a:ext cx="5470427" cy="575310"/>
                      </a:xfrm>
                      <a:prstGeom prst="rect">
                        <a:avLst/>
                      </a:prstGeom>
                      <a:noFill/>
                      <a:ln>
                        <a:noFill/>
                      </a:ln>
                    </wps:spPr>
                    <wps:txbx>
                      <w:txbxContent>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797979"/>
                              <w:sz w:val="14"/>
                              <w:vertAlign w:val="baseline"/>
                            </w:rPr>
                            <w:t xml:space="preserve">Geschäftsführer: </w:t>
                          </w:r>
                          <w:r w:rsidDel="00000000" w:rsidR="00000000" w:rsidRPr="00000000">
                            <w:rPr>
                              <w:rFonts w:ascii="Arial" w:cs="Arial" w:eastAsia="Arial" w:hAnsi="Arial"/>
                              <w:b w:val="0"/>
                              <w:i w:val="0"/>
                              <w:smallCaps w:val="0"/>
                              <w:strike w:val="0"/>
                              <w:color w:val="797979"/>
                              <w:sz w:val="14"/>
                              <w:vertAlign w:val="baseline"/>
                            </w:rPr>
                            <w:t xml:space="preserve">Franz Nürnberger, </w:t>
                          </w:r>
                          <w:r w:rsidDel="00000000" w:rsidR="00000000" w:rsidRPr="00000000">
                            <w:rPr>
                              <w:rFonts w:ascii="Arial" w:cs="Arial" w:eastAsia="Arial" w:hAnsi="Arial"/>
                              <w:b w:val="0"/>
                              <w:i w:val="0"/>
                              <w:smallCaps w:val="0"/>
                              <w:strike w:val="0"/>
                              <w:color w:val="797979"/>
                              <w:sz w:val="14"/>
                              <w:vertAlign w:val="baseline"/>
                            </w:rPr>
                            <w:t xml:space="preserve"> Johannes Kistler</w:t>
                          </w:r>
                        </w:p>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797979"/>
                              <w:sz w:val="14"/>
                              <w:vertAlign w:val="baseline"/>
                            </w:rPr>
                          </w:r>
                          <w:r w:rsidDel="00000000" w:rsidR="00000000" w:rsidRPr="00000000">
                            <w:rPr>
                              <w:rFonts w:ascii="Arial" w:cs="Arial" w:eastAsia="Arial" w:hAnsi="Arial"/>
                              <w:b w:val="0"/>
                              <w:i w:val="0"/>
                              <w:smallCaps w:val="0"/>
                              <w:strike w:val="0"/>
                              <w:color w:val="797979"/>
                              <w:sz w:val="14"/>
                              <w:vertAlign w:val="baseline"/>
                            </w:rPr>
                            <w:t xml:space="preserve">Schiedel GmbH, Friedrich-Schiedel-Strasse 2-6, 4542 Nußbach</w:t>
                          </w:r>
                        </w:p>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797979"/>
                              <w:sz w:val="14"/>
                              <w:vertAlign w:val="baseline"/>
                            </w:rPr>
                          </w:r>
                          <w:r w:rsidDel="00000000" w:rsidR="00000000" w:rsidRPr="00000000">
                            <w:rPr>
                              <w:rFonts w:ascii="Arial" w:cs="Arial" w:eastAsia="Arial" w:hAnsi="Arial"/>
                              <w:b w:val="0"/>
                              <w:i w:val="0"/>
                              <w:smallCaps w:val="0"/>
                              <w:strike w:val="0"/>
                              <w:color w:val="797979"/>
                              <w:sz w:val="14"/>
                              <w:vertAlign w:val="baseline"/>
                            </w:rPr>
                            <w:t xml:space="preserve">Tel 050 / 61 61-0  -   www.schiedel.at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-482599</wp:posOffset>
              </wp:positionV>
              <wp:extent cx="5499002" cy="591906"/>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499002" cy="59190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5534025</wp:posOffset>
          </wp:positionH>
          <wp:positionV relativeFrom="paragraph">
            <wp:posOffset>-452623</wp:posOffset>
          </wp:positionV>
          <wp:extent cx="917575" cy="278871"/>
          <wp:effectExtent b="0" l="0" r="0" t="0"/>
          <wp:wrapNone/>
          <wp:docPr id="4"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917575" cy="278871"/>
                  </a:xfrm>
                  <a:prstGeom prst="rect"/>
                  <a:ln/>
                </pic:spPr>
              </pic:pic>
            </a:graphicData>
          </a:graphic>
        </wp:anchor>
      </w:drawing>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ato" w:cs="Lato" w:eastAsia="Lato" w:hAnsi="Lato"/>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Effra Medium" w:cs="Effra Medium" w:eastAsia="Effra Medium" w:hAnsi="Effra Medium"/>
        <w:b w:val="0"/>
        <w:i w:val="0"/>
        <w:smallCaps w:val="0"/>
        <w:strike w:val="0"/>
        <w:color w:val="000000"/>
        <w:sz w:val="20"/>
        <w:szCs w:val="20"/>
        <w:u w:val="none"/>
        <w:shd w:fill="auto" w:val="clear"/>
        <w:vertAlign w:val="baseline"/>
      </w:rPr>
    </w:pPr>
    <w:r w:rsidDel="00000000" w:rsidR="00000000" w:rsidRPr="00000000">
      <w:rPr>
        <w:rFonts w:ascii="Effra Medium" w:cs="Effra Medium" w:eastAsia="Effra Medium" w:hAnsi="Effra Medium"/>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Effra Light" w:cs="Effra Light" w:eastAsia="Effra Light" w:hAnsi="Effra Light"/>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Effra Medium" w:cs="Effra Medium" w:eastAsia="Effra Medium" w:hAnsi="Effra Medium"/>
        <w:b w:val="0"/>
        <w:i w:val="0"/>
        <w:smallCaps w:val="0"/>
        <w:strike w:val="0"/>
        <w:color w:val="000000"/>
        <w:sz w:val="20"/>
        <w:szCs w:val="20"/>
        <w:u w:val="none"/>
        <w:shd w:fill="auto" w:val="clear"/>
        <w:vertAlign w:val="baseline"/>
      </w:rPr>
    </w:pPr>
    <w:r w:rsidDel="00000000" w:rsidR="00000000" w:rsidRPr="00000000">
      <w:rPr>
        <w:rFonts w:ascii="Effra Medium" w:cs="Effra Medium" w:eastAsia="Effra Medium" w:hAnsi="Effra Medium"/>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Effra Light" w:cs="Effra Light" w:eastAsia="Effra Light" w:hAnsi="Effra Light"/>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widowControl w:val="0"/>
      <w:spacing w:line="276" w:lineRule="auto"/>
      <w:rPr>
        <w:rFonts w:ascii="Lato" w:cs="Lato" w:eastAsia="Lato" w:hAnsi="La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5372100</wp:posOffset>
          </wp:positionH>
          <wp:positionV relativeFrom="paragraph">
            <wp:posOffset>-209548</wp:posOffset>
          </wp:positionV>
          <wp:extent cx="901700" cy="901700"/>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01700" cy="901700"/>
                  </a:xfrm>
                  <a:prstGeom prst="rect"/>
                  <a:ln/>
                </pic:spPr>
              </pic:pic>
            </a:graphicData>
          </a:graphic>
        </wp:anchor>
      </w:drawing>
    </w:r>
  </w:p>
  <w:p w:rsidR="00000000" w:rsidDel="00000000" w:rsidP="00000000" w:rsidRDefault="00000000" w:rsidRPr="00000000" w14:paraId="00000011">
    <w:pPr>
      <w:widowControl w:val="0"/>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12">
    <w:pPr>
      <w:tabs>
        <w:tab w:val="center" w:leader="none" w:pos="4680"/>
        <w:tab w:val="right" w:leader="none" w:pos="9360"/>
      </w:tabs>
      <w:rPr>
        <w:rFonts w:ascii="Lato" w:cs="Lato" w:eastAsia="Lato" w:hAnsi="La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ffra Light" w:cs="Effra Light" w:eastAsia="Effra Light" w:hAnsi="Effra Light"/>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